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П Л А Н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 xml:space="preserve">мероприятий по санитарной очистке территории Кунашакского муниципального округа в период с 30 марта по 30 апреля 2026г.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0632" w:type="dxa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67"/>
        <w:gridCol w:w="3212"/>
        <w:gridCol w:w="3271"/>
        <w:gridCol w:w="2681"/>
      </w:tblGrid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п/п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Наименование учреждения(отдела)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Наименование участков работ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Ответственный руководитель</w:t>
            </w:r>
          </w:p>
        </w:tc>
      </w:tr>
      <w:tr>
        <w:trPr>
          <w:trHeight w:val="4491" w:hRule="atLeast"/>
        </w:trPr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Финансовое управление Отдел информационных технологий,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 развития сельского хозяйства, отдел экономики, «Движение первых»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 центрального светофора  по ул. Ленина  и ул. Пушкина до магазина «Автозапчасти», ул. Труда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управления           В.Р. Юсупова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Начальники отделов  А.А.Хуртов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А.Н.Абдуллин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А.Р.Мазитова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Председатель местного отделения «Движение первых» Кунашакского округа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Гафарова М.Г.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Управление имущественных и земельных отношений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улицы: Строителей, Березовая, Зеленая, Дорожников, Солнечная, Мира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управления Д.Ф.Юсупова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Управление ЖКХ, строительству и энергообеспечению,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«Движение первых»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Улицы: Уральская, Школьная, Северная, З.Мухамеадеева, Энергетиков, Энтузиастов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управления А.А.Гиззатуллин,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Председатель местного отделения «Движение первых» Кунашакского округа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Гафарова М.Г.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 экологии, отдел архитектуры и градостроительства, отдел по мобилизационной работе и режиму, отдел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бухгалтерского учета и отчетности, контрольное управление,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«Движение первых»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Улицы: Молодежная, Садовая, Новая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Начальники отделов Ф.Р.Хабибуллина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О.Р.Абдрахманова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Ф.Ф.Мажитов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З.Р.Хасанова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Руководители О.Р.Шакирова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Председатель местного отделения «Движение первых» Кунашакского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округа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Гафарова М.Г.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5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 ЗАГСа, отдел делопроизводства и писем, отдел муниципальной службы и кадров, архивный отдел, Правовой отдел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ул.Рыбозаводская, ул.Ключевая, ул.Комсомольская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Начальники  отделов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А.Б.Хусаинова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Э.Г.Хажеева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Ю.Р.Мустафина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Э.Б.Хадеева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В.Р.Хусаинов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6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 по связям с общественностью и СМИ, ГО иЧС «Движение первых»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Ул.Береговая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Начальники В.Е.Мерзликина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Э.А.Вакилова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Председатель местного отделения «Движение первых» Кунашакского округа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Гафарова М.Г.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7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Собрание депутатов, партия «Единая Россия»,КРК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 начала ул.8-е марта от перекрестка с улицей Пионерская до конца ул.8марта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Председатель Собрания депутатов Н.В.Гусева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А.М.Галимова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И.Р.Саитхужина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Административно-технический персонал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Прилегающая территория к зданию Администрации округа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Механик  Р.Г.Абдрахимов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Завхоз Р.Г.Ахмадуллин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9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Управление образования,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«Движение первых»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-от центрального светофора по ул.Ленина до АЗС «Регион УНО»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-улицы: Партизанская, Гоголя, Карла Маркса, Лермонтова, ул.Коммунистическая.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Управления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В.Г.Камалова</w:t>
            </w:r>
          </w:p>
          <w:p>
            <w:pPr>
              <w:pStyle w:val="Normal"/>
              <w:widowControl/>
              <w:spacing w:lineRule="auto" w:line="276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Председатель местного отделения «Движение первых» Кунашакского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округа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Гафарова М.Г.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46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12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МУП «Балык»</w:t>
            </w:r>
          </w:p>
        </w:tc>
        <w:tc>
          <w:tcPr>
            <w:tcW w:w="3271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113 дома, ул.Пионерская до ул.Победы </w:t>
            </w:r>
          </w:p>
        </w:tc>
        <w:tc>
          <w:tcPr>
            <w:tcW w:w="2681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Директор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Гиматов И.Ш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Управление социальной защиты населения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-от перекрестка ул.Пионерская,                 - 8-е марта  до кругового движения, далее по круговому движению по ул.Больничная до ул.Свердлова,50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-улицы: Лесная-1, Лесная-2, Баймурзина, Титова, Больничная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Управления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А.З.Кадырова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Управление культуры, молодежной политики и информации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 от центрального светофора по ул.Ленина по направлению к перекрестку ул.Свердлова/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Октябрьская;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-от перекрестка улиц Свердлова/Октябрьская до конца ул.Октябрьская (бывший хлебозавод);     -от перекрестка ул.Октябрьская (здание Лесхоза) по ул.Николаева до светофора на перекрестке ул.Ленина/Челябинская,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76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Управления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Л.Ф. Абдуллина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Управление по физической культуре и спорту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-от бывшего магазина «Зеленый» ул.Ленина по направлению на ул.Гагарина до ее окончания.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-от конца ул.Гагарина до АЗС «Регион УНО».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-от перекрестка ул.Ленина по направлению п.Лесной до конца ул.Ш.Тимергалиной.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76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Директор Д.У.Сафин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 МВД России по Кунашакскому району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 прилегающую территорию  здания МВД  до лесхоза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 Д.Ф.Низаметдинов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5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Пожарная часть № 65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-прилегающую территорию Пожарной части  и от лесхоза до лыжной базы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Р.В.Кожевников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6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ГБУЗ «Районная больница с.Кунашак»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-прилегающую территорию больницы, ул.Больничная до отделения вневедомственной охраны по Кунашакскому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округу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И.о. главного врача с.Кунашак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Э.Р.Гимадетдинова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7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Отделение вневедомственной охраны по Кунашакскому району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-прилегающую территорию вневедомственной охраны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до магазина «Юлия»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А.Р.Валеев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  <w:tc>
          <w:tcPr>
            <w:tcW w:w="3212" w:type="dxa"/>
            <w:tcBorders/>
          </w:tcPr>
          <w:p>
            <w:pPr>
              <w:pStyle w:val="Normal"/>
              <w:spacing w:lineRule="auto" w:line="276"/>
              <w:ind w:hanging="0" w:left="0" w:right="0"/>
              <w:jc w:val="left"/>
              <w:rPr>
                <w:rFonts w:ascii="Times " w:hAnsi="Times "/>
                <w:sz w:val="28"/>
                <w:szCs w:val="28"/>
              </w:rPr>
            </w:pPr>
            <w:r>
              <w:rPr>
                <w:rFonts w:ascii="Times " w:hAnsi="Times "/>
                <w:sz w:val="28"/>
                <w:szCs w:val="28"/>
              </w:rPr>
              <w:t>Управлени</w:t>
            </w:r>
            <w:r>
              <w:rPr>
                <w:rFonts w:ascii="Times " w:hAnsi="Times "/>
                <w:sz w:val="28"/>
                <w:szCs w:val="28"/>
              </w:rPr>
              <w:t>е</w:t>
            </w:r>
            <w:r>
              <w:rPr>
                <w:rFonts w:ascii="Times " w:hAnsi="Times "/>
                <w:sz w:val="28"/>
                <w:szCs w:val="28"/>
              </w:rPr>
              <w:t xml:space="preserve"> по работе с территориями Кунашакского муниципального округа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Кунашакское районное отделение судебных приставов,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Мировой судебный участок Кунашакского района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 ул. Победы  до ул.Нигматуллина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я судебных приставов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я мирового суда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Руководитель </w:t>
            </w:r>
          </w:p>
          <w:p>
            <w:pPr>
              <w:pStyle w:val="Normal"/>
              <w:spacing w:lineRule="auto" w:line="276"/>
              <w:ind w:hanging="0" w:left="0" w:right="0"/>
              <w:jc w:val="left"/>
              <w:rPr>
                <w:rFonts w:ascii="Times " w:hAnsi="Times "/>
                <w:b w:val="false"/>
                <w:bCs w:val="false"/>
                <w:sz w:val="28"/>
                <w:szCs w:val="28"/>
              </w:rPr>
            </w:pPr>
            <w:r>
              <w:rPr>
                <w:rFonts w:ascii="Times " w:hAnsi="Times "/>
                <w:b w:val="false"/>
                <w:bCs w:val="false"/>
                <w:sz w:val="28"/>
                <w:szCs w:val="28"/>
              </w:rPr>
              <w:t>Мухамадиев Д.Г.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В.Ф.Сафиуллина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судья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С.Я.Сычева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9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 по делам несовершеннолетних, отдел по социальным вопросам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 военкомата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до АЗС «Регион УНО».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 М.Ш.Султанова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20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МФЦ,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Типография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 ,ул.Свердлова 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до магазина «Юлия»</w:t>
              <w:br/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Директор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Ю.Ш.Гиматова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И.Ш. Гиматов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ОГУ «Кунашакский лесхоз»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 и до Кунашакская газовая служба филиала АО «Газпром газораспределение»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И.о.начальника С.Н.Закирова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Кунашакская газовая служба филиала АО «Газпром газораспределение»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 и ул. Николаева до магазина «Эдем»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 газовой службы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Р.Я.Мухарамов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Отделение Почты России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Компания Ростелеком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здания, за зданием 5-этажного дома до ул.Пионерская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Руководитель О.П.Путилова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Центральные электрические сети (филиал ОАО «МРСК Урала»–«Челябэнерго»)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 Кунашакский РЭС и ул.Октябрьская в сторону лесхоза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Начальник          В.А.Калинин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5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Кунашакский районный суд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здания, и ул.Коммунистическая за д/с. «Теремок»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Председатель суда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Э.Г.Хажеев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6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МУП «КунашакСпецТранс»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здания, ул.Советская  от начала до конца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Директор Т.М.Шешукова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7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МОУ «Кунашакская СОШ», ул.Пионерская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школы и переулок ул.Пионерская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Директор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А.А.Сафин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МОУ «Кунашакская СОШ»,ул.Челябинская,3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школы, от    светофора до Стеллы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Директор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А.А.Сафин</w:t>
            </w:r>
          </w:p>
        </w:tc>
      </w:tr>
      <w:tr>
        <w:trPr/>
        <w:tc>
          <w:tcPr>
            <w:tcW w:w="1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9</w:t>
            </w:r>
          </w:p>
        </w:tc>
        <w:tc>
          <w:tcPr>
            <w:tcW w:w="32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Кунашакский филиал «Бакальского техникума профессиональных технологий и сервиса им.М.Г.Ганиева»</w:t>
            </w:r>
          </w:p>
        </w:tc>
        <w:tc>
          <w:tcPr>
            <w:tcW w:w="32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Прилегающую территорию колледжа и до газовой заправки</w:t>
            </w:r>
          </w:p>
        </w:tc>
        <w:tc>
          <w:tcPr>
            <w:tcW w:w="268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Директор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И.Р.Сабирьянова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Все бесхозные пустыри по маршруту, а также переулки между улиц входят в объекты санитарной очистки.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 время проведения работ по очистке возможны изменения и дополнения территорий, указанных в настоящей План-схеме.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пройденных маршрутах и количестве собранного мусора предоставляется в Отдел по связям с общественностью и СМИ, Управление по работе с территориями Кунашакского муниципального округа(ежедневно), Отдел экологии администрации Кунашакского муниципального округа.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П Л А Н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мероприятий по санитарной очистке территории Кунашакского муниципального округа в период с 30 марта по 30 апреля  2026 г. МКД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1"/>
        <w:tblW w:w="949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3"/>
        <w:gridCol w:w="3857"/>
        <w:gridCol w:w="2948"/>
        <w:gridCol w:w="2013"/>
      </w:tblGrid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 xml:space="preserve">№ </w:t>
            </w: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п/п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Адрес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дата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Примечания</w:t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14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2.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14а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18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4.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20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5.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22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6.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22а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7.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22в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8.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24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9.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Ленина 76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10.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2"/>
                <w:szCs w:val="22"/>
                <w:lang w:val="ru-RU" w:bidi="ar-SA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Ленина 90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11.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2"/>
                <w:szCs w:val="22"/>
                <w:lang w:val="ru-RU" w:bidi="ar-SA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Ленина 115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12.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2"/>
                <w:szCs w:val="22"/>
                <w:lang w:val="ru-RU" w:bidi="ar-SA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Пионерская 44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13.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Пионерская 65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14.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Пионерская 67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15.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Ключевая 1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16.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Ключевая 29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17.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Ленина 113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18.</w:t>
            </w:r>
          </w:p>
        </w:tc>
        <w:tc>
          <w:tcPr>
            <w:tcW w:w="3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Совхозная 22б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19</w:t>
            </w:r>
          </w:p>
        </w:tc>
        <w:tc>
          <w:tcPr>
            <w:tcW w:w="385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Пионерская 69</w:t>
            </w:r>
          </w:p>
        </w:tc>
        <w:tc>
          <w:tcPr>
            <w:tcW w:w="2948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20</w:t>
            </w:r>
          </w:p>
        </w:tc>
        <w:tc>
          <w:tcPr>
            <w:tcW w:w="385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2"/>
                <w:szCs w:val="22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Пионерская 45</w:t>
            </w:r>
          </w:p>
        </w:tc>
        <w:tc>
          <w:tcPr>
            <w:tcW w:w="2948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7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21</w:t>
            </w:r>
          </w:p>
        </w:tc>
        <w:tc>
          <w:tcPr>
            <w:tcW w:w="385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Победы 18</w:t>
            </w:r>
          </w:p>
        </w:tc>
        <w:tc>
          <w:tcPr>
            <w:tcW w:w="2948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  <w:tr>
        <w:trPr>
          <w:trHeight w:val="289" w:hRule="atLeast"/>
        </w:trPr>
        <w:tc>
          <w:tcPr>
            <w:tcW w:w="67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22</w:t>
            </w:r>
          </w:p>
        </w:tc>
        <w:tc>
          <w:tcPr>
            <w:tcW w:w="385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Победы 22</w:t>
            </w:r>
          </w:p>
        </w:tc>
        <w:tc>
          <w:tcPr>
            <w:tcW w:w="2948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val="ru-RU" w:eastAsia="ru-RU" w:bidi="ar-SA"/>
              </w:rPr>
              <w:t>30.03.по 30.04.2026г.</w:t>
            </w:r>
          </w:p>
        </w:tc>
        <w:tc>
          <w:tcPr>
            <w:tcW w:w="2013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Calibri"/>
                <w:color w:val="0A1E32"/>
                <w:sz w:val="28"/>
                <w:szCs w:val="28"/>
                <w:lang w:eastAsia="ru-RU"/>
              </w:rPr>
            </w:pPr>
            <w:r>
              <w:rPr>
                <w:rFonts w:eastAsia="Calibri" w:ascii="Times New Roman" w:hAnsi="Times New Roman"/>
                <w:color w:val="0A1E32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A1E32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A1E32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before="0" w:after="20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Глава </w:t>
      </w:r>
      <w:r>
        <w:rPr>
          <w:rFonts w:cs="Times New Roman" w:ascii="Times New Roman" w:hAnsi="Times New Roman"/>
          <w:sz w:val="28"/>
          <w:szCs w:val="28"/>
        </w:rPr>
        <w:t>округа</w:t>
      </w:r>
      <w:r>
        <w:rPr>
          <w:rFonts w:cs="Times New Roman" w:ascii="Times New Roman" w:hAnsi="Times New Roman"/>
          <w:sz w:val="28"/>
          <w:szCs w:val="28"/>
        </w:rPr>
        <w:t xml:space="preserve"> </w:t>
        <w:tab/>
        <w:tab/>
        <w:tab/>
        <w:tab/>
        <w:tab/>
        <w:tab/>
        <w:tab/>
        <w:tab/>
        <w:t xml:space="preserve">           Р.Г.Вакилов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mes ">
    <w:altName w:val="Times New Roman"/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204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909b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2"/>
      <w:sz w:val="22"/>
      <w:szCs w:val="22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 w:customStyle="1">
    <w:name w:val="Знак"/>
    <w:basedOn w:val="Normal"/>
    <w:qFormat/>
    <w:rsid w:val="009f35d3"/>
    <w:pPr>
      <w:suppressAutoHyphens w:val="false"/>
      <w:spacing w:lineRule="exact" w:line="240" w:before="0" w:after="160"/>
    </w:pPr>
    <w:rPr>
      <w:rFonts w:ascii="Times New Roman" w:hAnsi="Times New Roman" w:eastAsia="Calibri" w:cs="Times New Roman"/>
      <w:kern w:val="0"/>
      <w:sz w:val="20"/>
      <w:szCs w:val="20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909b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39"/>
    <w:rsid w:val="00321b3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Application>LibreOffice/25.2.6.2$Linux_X86_64 LibreOffice_project/520$Build-2</Application>
  <AppVersion>15.0000</AppVersion>
  <Pages>6</Pages>
  <Words>904</Words>
  <Characters>6666</Characters>
  <CharactersWithSpaces>7420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2024-04-19T03:37:00Z</dcterms:created>
  <dc:creator>Экология</dc:creator>
  <dc:description/>
  <dc:language>ru-RU</dc:language>
  <cp:lastModifiedBy/>
  <cp:lastPrinted>2026-03-18T12:07:20Z</cp:lastPrinted>
  <dcterms:modified xsi:type="dcterms:W3CDTF">2026-03-20T11:48:04Z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